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9EAC9"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Changes in UPCR in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p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atients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a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fter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d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iscontinuation of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t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elitacicept.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2518"/>
        <w:gridCol w:w="1955"/>
        <w:gridCol w:w="1118"/>
        <w:gridCol w:w="1055"/>
      </w:tblGrid>
      <w:tr w14:paraId="1443B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0" w:type="dxa"/>
            <w:gridSpan w:val="5"/>
            <w:tcBorders>
              <w:top w:val="single" w:color="000000" w:sz="4" w:space="0"/>
              <w:left w:val="nil"/>
              <w:bottom w:val="nil"/>
              <w:right w:val="nil"/>
              <w:tl2br w:val="nil"/>
            </w:tcBorders>
            <w:shd w:val="clear" w:color="auto" w:fill="FFFFFF"/>
          </w:tcPr>
          <w:p w14:paraId="415F2AB9">
            <w:pPr>
              <w:widowControl w:val="0"/>
              <w:ind w:left="1680" w:hanging="1680" w:hangingChars="70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             UPCR(mg/g)       Reduction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%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</w:t>
            </w:r>
          </w:p>
          <w:p w14:paraId="5BE56132">
            <w:pPr>
              <w:widowControl w:val="0"/>
              <w:ind w:left="1680" w:hanging="1680" w:hangingChars="70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                   Median(IQR)         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n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p-value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  <w:lang w:val="en-US" w:eastAsia="zh-CN"/>
              </w:rPr>
              <w:t>a</w:t>
            </w:r>
          </w:p>
        </w:tc>
      </w:tr>
      <w:tr w14:paraId="54CFA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0E9A4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At D/C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3B052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413.6(140.8-674.1)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249F4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F397B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7EE57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7CE3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AB9E3D">
            <w:pPr>
              <w:widowControl w:val="0"/>
              <w:jc w:val="center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2 mo post-D/C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594BA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343.2(127.6-547.1)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AF696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13(-54-50.6)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E2EF2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A15DE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0.3003</w:t>
            </w:r>
          </w:p>
        </w:tc>
      </w:tr>
      <w:tr w14:paraId="2BB04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5AB94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4 mo post-D/C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1E0B85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246(144.3-424.6)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6BCA0D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21.2(-1.4-57.9)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12B265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A16A9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0.1259</w:t>
            </w:r>
          </w:p>
        </w:tc>
      </w:tr>
      <w:tr w14:paraId="36265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EAC89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6 mo post-D/C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8D03D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242.4(121.7-477.6)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A19CB6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7(-49.1-52.2)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DE3BF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39377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0.2845</w:t>
            </w:r>
          </w:p>
        </w:tc>
      </w:tr>
      <w:tr w14:paraId="6430D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D9855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8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49233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284.7(183.7-569.8)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CD763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-18(-66.1-50.7)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16214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3FD7E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0.8886</w:t>
            </w:r>
          </w:p>
        </w:tc>
      </w:tr>
      <w:tr w14:paraId="78A4B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1BD7F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F9BAF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186.6(35.6-619.3)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E22D99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21.5(-10-76.8)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7D3A1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A498D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0.2626</w:t>
            </w:r>
          </w:p>
        </w:tc>
      </w:tr>
      <w:tr w14:paraId="74F15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8D1AF5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A0373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418(151.4-1988.8)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0D0F2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6.3(-134.5-55.4)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CF2F76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9BA38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0.8658</w:t>
            </w:r>
          </w:p>
        </w:tc>
      </w:tr>
      <w:tr w14:paraId="730C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2C1EC93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1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243FB9C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201.5(123.2-1324.4)</w:t>
            </w:r>
          </w:p>
        </w:tc>
        <w:tc>
          <w:tcPr>
            <w:tcW w:w="195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3B6FEC65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29.1(-14.1-80.8)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54CEC4E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3B6E910D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0.2411</w:t>
            </w:r>
          </w:p>
        </w:tc>
      </w:tr>
    </w:tbl>
    <w:p w14:paraId="284E6148">
      <w:pPr>
        <w:numPr>
          <w:ilvl w:val="0"/>
          <w:numId w:val="2"/>
        </w:numPr>
        <w:rPr>
          <w:rStyle w:val="6"/>
          <w:rFonts w:hint="default" w:ascii="Times New Roman" w:hAnsi="Times New Roman" w:eastAsia="Segoe UI" w:cs="Times New Roman"/>
          <w:b w:val="0"/>
          <w:b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At discontinuation versus during treatment (absolute values); Wilcoxon signed-rank test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；</w:t>
      </w:r>
      <w:r>
        <w:rPr>
          <w:rStyle w:val="6"/>
          <w:rFonts w:hint="default" w:ascii="Times New Roman" w:hAnsi="Times New Roman" w:eastAsia="Segoe UI" w:cs="Times New Roman"/>
          <w:b w:val="0"/>
          <w:bCs w:val="0"/>
          <w:i w:val="0"/>
          <w:iCs/>
          <w:caps w:val="0"/>
          <w:color w:val="0F1115"/>
          <w:spacing w:val="0"/>
          <w:sz w:val="24"/>
          <w:szCs w:val="24"/>
          <w:shd w:val="clear" w:fill="FFFFFF"/>
        </w:rPr>
        <w:t>D/C, discontinuation; mo, month(s)</w:t>
      </w:r>
    </w:p>
    <w:p w14:paraId="6FFE42C8">
      <w:pPr>
        <w:numPr>
          <w:ilvl w:val="0"/>
          <w:numId w:val="0"/>
        </w:numPr>
        <w:rPr>
          <w:rStyle w:val="6"/>
          <w:rFonts w:hint="default" w:ascii="Times New Roman" w:hAnsi="Times New Roman" w:eastAsia="Segoe UI" w:cs="Times New Roman"/>
          <w:b w:val="0"/>
          <w:b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</w:p>
    <w:p w14:paraId="262DDA20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  <w:vertAlign w:val="baseline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Changes in 24hUP in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 xml:space="preserve"> p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atients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a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fter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d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iscontinuation of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t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elitacicept.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3"/>
        <w:gridCol w:w="2528"/>
        <w:gridCol w:w="1918"/>
        <w:gridCol w:w="1136"/>
        <w:gridCol w:w="1073"/>
      </w:tblGrid>
      <w:tr w14:paraId="7990F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8" w:type="dxa"/>
            <w:gridSpan w:val="5"/>
            <w:tcBorders>
              <w:top w:val="single" w:color="000000" w:sz="4" w:space="0"/>
              <w:left w:val="nil"/>
              <w:bottom w:val="nil"/>
              <w:right w:val="nil"/>
              <w:tl2br w:val="nil"/>
            </w:tcBorders>
            <w:shd w:val="clear" w:color="auto" w:fill="FFFFFF"/>
          </w:tcPr>
          <w:p w14:paraId="3A2C5C46">
            <w:pPr>
              <w:widowControl w:val="0"/>
              <w:ind w:left="1680" w:hanging="1680" w:hangingChars="70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             24hUP(g/24h)           Reduction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%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 </w:t>
            </w:r>
          </w:p>
          <w:p w14:paraId="513ABEFC">
            <w:pPr>
              <w:widowControl w:val="0"/>
              <w:ind w:left="1680" w:hanging="1680" w:hangingChars="70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             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Median(IQR)       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楷体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n  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p-value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  <w:lang w:val="en-US" w:eastAsia="zh-CN"/>
              </w:rPr>
              <w:t>b</w:t>
            </w:r>
          </w:p>
        </w:tc>
      </w:tr>
      <w:tr w14:paraId="2A3CE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3BABA38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At D/C</w:t>
            </w: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60C1D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0.5(0.2-0.9)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926C7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8E4C7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09577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</w:tr>
      <w:tr w14:paraId="1D7D3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546070E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2 mo post-D/C</w:t>
            </w: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EA2FC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0.4(0.1-0.7)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8FA4B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12.9(-55.0-54.2)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9C241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D0CB3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0.4703</w:t>
            </w:r>
          </w:p>
        </w:tc>
      </w:tr>
      <w:tr w14:paraId="5F4CA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67D7E35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4 mo post-D/C</w:t>
            </w: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48A31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0.3(0.2-0.4)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BED31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30.5(-1.7-54.6)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128DD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DF7AC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0.0712</w:t>
            </w:r>
          </w:p>
        </w:tc>
      </w:tr>
      <w:tr w14:paraId="44BB4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64E6DD7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6 mo post-D/C</w:t>
            </w: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12729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0.4(0.2-0.5)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81E69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11.6(-13.9-48.1)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900E8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9790A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0.2026</w:t>
            </w:r>
          </w:p>
        </w:tc>
      </w:tr>
      <w:tr w14:paraId="1425D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2AEB517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8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4B8B1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0.4(0.2-0.8)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48216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-9.8(-122.6-43.6)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D69CD5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4617B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0.7794</w:t>
            </w:r>
          </w:p>
        </w:tc>
      </w:tr>
      <w:tr w14:paraId="2383D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67353E5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DCBA1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0.2(0.0-0.7)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B0DB9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32.5(-20.7-71.1)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14EBB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55690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0.2626</w:t>
            </w:r>
          </w:p>
        </w:tc>
      </w:tr>
      <w:tr w14:paraId="5F698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1DA4E53D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A11C6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0.5(0.2-2.4)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DA256D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8.4(-134.5-55.4)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432118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6ABF7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0.7353</w:t>
            </w:r>
          </w:p>
        </w:tc>
      </w:tr>
      <w:tr w14:paraId="6942F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top"/>
          </w:tcPr>
          <w:p w14:paraId="262A4BD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5157870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0.3(0.1-1.6)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676F836D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20.5(-28.4-80.8)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7CF9541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5989FD98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0.2845</w:t>
            </w:r>
          </w:p>
        </w:tc>
      </w:tr>
    </w:tbl>
    <w:p w14:paraId="39D78038">
      <w:pPr>
        <w:numPr>
          <w:ilvl w:val="0"/>
          <w:numId w:val="2"/>
        </w:numPr>
        <w:ind w:left="0" w:leftChars="0" w:firstLine="0" w:firstLineChars="0"/>
        <w:rPr>
          <w:rStyle w:val="6"/>
          <w:rFonts w:hint="default" w:ascii="Times New Roman" w:hAnsi="Times New Roman" w:eastAsia="Segoe UI" w:cs="Times New Roman"/>
          <w:b w:val="0"/>
          <w:bCs w:val="0"/>
          <w:i w:val="0"/>
          <w:iCs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At discontinuation versus during treatment (absolute values); Wilcoxon signed-rank test.</w:t>
      </w:r>
      <w:r>
        <w:rPr>
          <w:rStyle w:val="6"/>
          <w:rFonts w:hint="default" w:ascii="Times New Roman" w:hAnsi="Times New Roman" w:eastAsia="Segoe UI" w:cs="Times New Roman"/>
          <w:b w:val="0"/>
          <w:bCs w:val="0"/>
          <w:i w:val="0"/>
          <w:iCs/>
          <w:caps w:val="0"/>
          <w:color w:val="0F1115"/>
          <w:spacing w:val="0"/>
          <w:sz w:val="24"/>
          <w:szCs w:val="24"/>
          <w:shd w:val="clear" w:fill="FFFFFF"/>
        </w:rPr>
        <w:t>D/C, discontinuation; mo, month(s)</w:t>
      </w:r>
    </w:p>
    <w:p w14:paraId="1AD9049C">
      <w:pPr>
        <w:numPr>
          <w:ilvl w:val="0"/>
          <w:numId w:val="0"/>
        </w:numPr>
        <w:rPr>
          <w:rStyle w:val="6"/>
          <w:rFonts w:hint="default" w:ascii="Times New Roman" w:hAnsi="Times New Roman" w:eastAsia="Segoe UI" w:cs="Times New Roman"/>
          <w:b w:val="0"/>
          <w:bCs w:val="0"/>
          <w:i w:val="0"/>
          <w:iCs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</w:p>
    <w:p w14:paraId="684AFFC7">
      <w:pPr>
        <w:numPr>
          <w:ilvl w:val="0"/>
          <w:numId w:val="1"/>
        </w:numPr>
        <w:ind w:left="0" w:leftChars="0" w:firstLine="0" w:firstLineChars="0"/>
        <w:jc w:val="left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Changes in eGFR in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p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atients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a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fter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d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iscontinuation of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t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elitacicept.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2"/>
        <w:gridCol w:w="2889"/>
        <w:gridCol w:w="1741"/>
        <w:gridCol w:w="942"/>
        <w:gridCol w:w="1055"/>
      </w:tblGrid>
      <w:tr w14:paraId="277EB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9" w:type="dxa"/>
            <w:gridSpan w:val="5"/>
            <w:tcBorders>
              <w:top w:val="single" w:color="000000" w:sz="4" w:space="0"/>
              <w:left w:val="nil"/>
              <w:bottom w:val="nil"/>
              <w:right w:val="nil"/>
              <w:tl2br w:val="nil"/>
            </w:tcBorders>
            <w:shd w:val="clear" w:color="auto" w:fill="FFFFFF"/>
          </w:tcPr>
          <w:p w14:paraId="6C4DA8F7">
            <w:pPr>
              <w:widowControl w:val="0"/>
              <w:ind w:left="1680" w:hanging="1680" w:hangingChars="70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         eGFR(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mL/min/ 1.73 m²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)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Reduction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%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</w:t>
            </w:r>
          </w:p>
          <w:p w14:paraId="531756FD">
            <w:pPr>
              <w:widowControl w:val="0"/>
              <w:ind w:left="1680" w:hanging="1680" w:hangingChars="70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5"/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               </w:t>
            </w:r>
            <w:r>
              <w:rPr>
                <w:rStyle w:val="5"/>
                <w:rFonts w:hint="eastAsia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</w:t>
            </w:r>
            <w:r>
              <w:rPr>
                <w:rStyle w:val="5"/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M</w:t>
            </w:r>
            <w:r>
              <w:rPr>
                <w:rStyle w:val="5"/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ean ± SD</w:t>
            </w:r>
            <w:r>
              <w:rPr>
                <w:rStyle w:val="5"/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  </w:t>
            </w:r>
            <w:r>
              <w:rPr>
                <w:rStyle w:val="5"/>
                <w:rFonts w:hint="eastAsia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default" w:ascii="Times New Roman" w:hAnsi="Times New Roman" w:eastAsia="楷体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n   </w:t>
            </w: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p-value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  <w:lang w:val="en-US" w:eastAsia="zh-CN"/>
              </w:rPr>
              <w:t>c</w:t>
            </w:r>
          </w:p>
        </w:tc>
      </w:tr>
      <w:tr w14:paraId="243B4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3415BAA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At D/C</w:t>
            </w: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F2960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69.9±23.5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34FBE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B6E54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7EAF3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C09A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2F9AC9A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2 mo post-D/C</w:t>
            </w: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1166E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67.7±21.3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B931A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3.2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±8.3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C2614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35A10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0.3326</w:t>
            </w:r>
          </w:p>
        </w:tc>
      </w:tr>
      <w:tr w14:paraId="6E29A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478A5BC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4 mo post-D/C</w:t>
            </w: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35767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65.7±25.2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7CE36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0.6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±9.5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1F697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6D89F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0.8672</w:t>
            </w:r>
          </w:p>
        </w:tc>
      </w:tr>
      <w:tr w14:paraId="3D571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3E44D7D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6 mo post-D/C</w:t>
            </w: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DBD97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52.0±31.8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2E5BBD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11.8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±3.4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1956E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191558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0.0236</w:t>
            </w:r>
          </w:p>
        </w:tc>
      </w:tr>
      <w:tr w14:paraId="00777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156FD23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8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B06A9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61.3±23.7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F2625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8.4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±14.6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A7299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468A39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0.2639</w:t>
            </w:r>
          </w:p>
        </w:tc>
      </w:tr>
      <w:tr w14:paraId="35135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391450C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7E67E5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59.3±25.8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29148D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1.4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±15.7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6F76A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669EB3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0.8102</w:t>
            </w:r>
          </w:p>
        </w:tc>
      </w:tr>
      <w:tr w14:paraId="6F266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1C07519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8D467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58.6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±44.6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ABCDD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9.7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±30.1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A8A90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69962A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0.7801</w:t>
            </w:r>
          </w:p>
        </w:tc>
      </w:tr>
      <w:tr w14:paraId="148BF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377ACBE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88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33F646B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53.7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±27.9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0AD180D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15.2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±22.4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2B6E37D8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110B55D8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0.0674</w:t>
            </w:r>
          </w:p>
        </w:tc>
      </w:tr>
    </w:tbl>
    <w:p w14:paraId="6196C0C1">
      <w:pP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vertAlign w:val="baseline"/>
          <w:lang w:val="en-US" w:eastAsia="zh-CN"/>
        </w:rPr>
      </w:pPr>
      <w:r>
        <w:rPr>
          <w:rStyle w:val="5"/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c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 xml:space="preserve">. </w:t>
      </w:r>
      <w:r>
        <w:rPr>
          <w:rStyle w:val="5"/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At discontinuation versus during treatment (absolute values); paired-sample t-test.</w:t>
      </w:r>
      <w:r>
        <w:rPr>
          <w:rStyle w:val="6"/>
          <w:rFonts w:hint="default" w:ascii="Times New Roman" w:hAnsi="Times New Roman" w:eastAsia="Segoe UI" w:cs="Times New Roman"/>
          <w:b w:val="0"/>
          <w:bCs w:val="0"/>
          <w:i w:val="0"/>
          <w:iCs/>
          <w:caps w:val="0"/>
          <w:color w:val="0F1115"/>
          <w:spacing w:val="0"/>
          <w:sz w:val="24"/>
          <w:szCs w:val="24"/>
          <w:shd w:val="clear" w:fill="FFFFFF"/>
        </w:rPr>
        <w:t>D/C, discontinuation; mo, month(s)</w:t>
      </w:r>
    </w:p>
    <w:p w14:paraId="7D6F947E">
      <w:pPr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2EA20C"/>
    <w:multiLevelType w:val="singleLevel"/>
    <w:tmpl w:val="AA2EA20C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B15CBBE2"/>
    <w:multiLevelType w:val="singleLevel"/>
    <w:tmpl w:val="B15CBBE2"/>
    <w:lvl w:ilvl="0" w:tentative="0">
      <w:start w:val="1"/>
      <w:numFmt w:val="low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D27DE0"/>
    <w:rsid w:val="0B7168D3"/>
    <w:rsid w:val="25745489"/>
    <w:rsid w:val="315C67A9"/>
    <w:rsid w:val="59D2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1631</Characters>
  <Lines>0</Lines>
  <Paragraphs>0</Paragraphs>
  <TotalTime>16</TotalTime>
  <ScaleCrop>false</ScaleCrop>
  <LinksUpToDate>false</LinksUpToDate>
  <CharactersWithSpaces>1982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2025-12-19T13:44:00Z</dcterms:created>
  <dc:creator>^微芒^</dc:creator>
  <cp:lastModifiedBy>^微芒^</cp:lastModifiedBy>
  <dcterms:modified xsi:type="dcterms:W3CDTF">2026-01-30T09:44:08Z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661DD598476C47E4951F69A6E5A7BCD2_11</vt:lpwstr>
  </property>
  <property fmtid="{D5CDD505-2E9C-101B-9397-08002B2CF9AE}" pid="4" name="KSOTemplateDocerSaveRecord">
    <vt:lpwstr>eyJoZGlkIjoiYjJjOTQxYzhjODMyMDAzZmE0MDJkMWFkNmJlNDkwYTUiLCJ1c2VySWQiOiI2ODYzMjc3ODEifQ==</vt:lpwstr>
  </property>
</Properties>
</file>